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b w:val="1"/>
          <w:sz w:val="36"/>
          <w:szCs w:val="36"/>
        </w:rPr>
      </w:pPr>
      <w:r w:rsidDel="00000000" w:rsidR="00000000" w:rsidRPr="00000000">
        <w:rPr>
          <w:rFonts w:ascii="Delius Unicase" w:cs="Delius Unicase" w:eastAsia="Delius Unicase" w:hAnsi="Delius Unicase"/>
          <w:color w:val="222222"/>
          <w:sz w:val="27"/>
          <w:szCs w:val="27"/>
          <w:rtl w:val="0"/>
        </w:rPr>
        <w:t xml:space="preserve">Kindergarten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Fonts w:ascii="Delius Unicase" w:cs="Delius Unicase" w:eastAsia="Delius Unicase" w:hAnsi="Delius Unicase"/>
          <w:color w:val="222222"/>
          <w:sz w:val="27"/>
          <w:szCs w:val="27"/>
          <w:rtl w:val="0"/>
        </w:rPr>
        <w:t xml:space="preserve">2017-2018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left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Delius Unicase" w:cs="Delius Unicase" w:eastAsia="Delius Unicase" w:hAnsi="Delius Unicase"/>
          <w:color w:val="222222"/>
          <w:sz w:val="27"/>
          <w:szCs w:val="27"/>
        </w:rPr>
      </w:pPr>
      <w:r w:rsidDel="00000000" w:rsidR="00000000" w:rsidRPr="00000000">
        <w:rPr>
          <w:rFonts w:ascii="Delius Unicase" w:cs="Delius Unicase" w:eastAsia="Delius Unicase" w:hAnsi="Delius Unicase"/>
          <w:color w:val="222222"/>
          <w:sz w:val="27"/>
          <w:szCs w:val="27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Large backpack (That is able to fit a lunch box and folder)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Lunch box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Art Supply Box (That is able to fit scissors, glue sticks, a glue bottle, a box of crayons)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Three glue sticks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Two bottles of 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Two sharpened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Two boxes of crayons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Colored Pencils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Two folders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3-Pack of Post-It Notes (We use them for ELA)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Change of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Two boxes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Three bottles of Lysol wipes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One roll of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Art Smock - This can be as simple as an old t-shirt!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contextualSpacing w:val="1"/>
        <w:rPr>
          <w:rFonts w:ascii="Handlee" w:cs="Handlee" w:eastAsia="Handlee" w:hAnsi="Handlee"/>
          <w:color w:val="222222"/>
          <w:sz w:val="27"/>
          <w:szCs w:val="27"/>
          <w:u w:val="none"/>
        </w:rPr>
      </w:pPr>
      <w:r w:rsidDel="00000000" w:rsidR="00000000" w:rsidRPr="00000000">
        <w:rPr>
          <w:rFonts w:ascii="Handlee" w:cs="Handlee" w:eastAsia="Handlee" w:hAnsi="Handlee"/>
          <w:color w:val="222222"/>
          <w:sz w:val="27"/>
          <w:szCs w:val="27"/>
          <w:rtl w:val="0"/>
        </w:rPr>
        <w:t xml:space="preserve">Your child will also need a rest mat (This may be purchased in the office or used from last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40" w:lineRule="auto"/>
        <w:contextualSpacing w:val="0"/>
        <w:rPr>
          <w:rFonts w:ascii="Delius Unicase" w:cs="Delius Unicase" w:eastAsia="Delius Unicase" w:hAnsi="Delius Unicas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40" w:lineRule="auto"/>
        <w:contextualSpacing w:val="0"/>
        <w:rPr>
          <w:rFonts w:ascii="Delius Unicase" w:cs="Delius Unicase" w:eastAsia="Delius Unicase" w:hAnsi="Delius Unicas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40" w:lineRule="auto"/>
        <w:contextualSpacing w:val="0"/>
        <w:rPr>
          <w:rFonts w:ascii="Delius Unicase" w:cs="Delius Unicase" w:eastAsia="Delius Unicase" w:hAnsi="Delius Unicas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 supplies should be labeled with first name! 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Delius Unicase">
    <w:embedRegular w:fontKey="{00000000-0000-0000-0000-000000000000}" r:id="rId1" w:subsetted="0"/>
    <w:embedBold w:fontKey="{00000000-0000-0000-0000-000000000000}" r:id="rId2" w:subsetted="0"/>
  </w:font>
  <w:font w:name="Handle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Unicase-regular.ttf"/><Relationship Id="rId2" Type="http://schemas.openxmlformats.org/officeDocument/2006/relationships/font" Target="fonts/DeliusUnicase-bold.ttf"/><Relationship Id="rId3" Type="http://schemas.openxmlformats.org/officeDocument/2006/relationships/font" Target="fonts/Handlee-regular.ttf"/></Relationships>
</file>