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88" w:lineRule="auto"/>
        <w:contextualSpacing w:val="0"/>
        <w:rPr>
          <w:b w:val="1"/>
          <w:color w:val="48382d"/>
          <w:sz w:val="36"/>
          <w:szCs w:val="36"/>
          <w:highlight w:val="white"/>
        </w:rPr>
      </w:pPr>
      <w:bookmarkStart w:colFirst="0" w:colLast="0" w:name="_x7nyl3oxjxq9" w:id="0"/>
      <w:bookmarkEnd w:id="0"/>
      <w:r w:rsidDel="00000000" w:rsidR="00000000" w:rsidRPr="00000000">
        <w:rPr>
          <w:b w:val="1"/>
          <w:color w:val="48382d"/>
          <w:sz w:val="36"/>
          <w:szCs w:val="36"/>
          <w:highlight w:val="white"/>
          <w:rtl w:val="0"/>
        </w:rPr>
        <w:t xml:space="preserve">GRADE 3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88" w:lineRule="auto"/>
        <w:contextualSpacing w:val="0"/>
        <w:rPr>
          <w:color w:val="48382d"/>
          <w:sz w:val="24"/>
          <w:szCs w:val="24"/>
          <w:highlight w:val="white"/>
        </w:rPr>
      </w:pPr>
      <w:bookmarkStart w:colFirst="0" w:colLast="0" w:name="_x7nyl3oxjxq9" w:id="0"/>
      <w:bookmarkEnd w:id="0"/>
      <w:r w:rsidDel="00000000" w:rsidR="00000000" w:rsidRPr="00000000">
        <w:rPr>
          <w:i w:val="1"/>
          <w:color w:val="48382d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48382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48382d"/>
          <w:sz w:val="24"/>
          <w:szCs w:val="24"/>
          <w:highlight w:val="white"/>
          <w:rtl w:val="0"/>
        </w:rPr>
        <w:t xml:space="preserve"> SUPPLIES FOR 2017-2018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The 10  #2 Pencils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5 Blue Pens - Please make sure they work before sending to school.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5 Red Pens - Please make sure they work before sending to school.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2 Pink Pearl Erasers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Box of 24 Crayons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Box of 24 Colored Pencils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Box of Markers (any size/colors)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Highlighter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Pair of Scissors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Bottle of Glue (small size)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2 Large Glue Sticks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Ruler (with both cm. and in.)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 8.5" x 11" Spiral Sketch Pad for Art Class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2 Heavy-Duty Folders for Homework and Classwork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Package of Wide-Rule Loose Leaf Paper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 1" Binder (Solid Color)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Set of 5-Tab Dividers for Binder (any style)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 Space Maker Box for Pencils, Pens, and Erasers - A bin will be provided for art supplies.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Box of Tissues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Canister of Clorox Wipes (or other brand)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Small Dry Erase Board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4 Fine Point or Ultra Fine Point Dry Erase Markers  or 1 Package of Crayola Dry Erase Colored Pencils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220" w:line="40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highlight w:val="white"/>
          <w:rtl w:val="0"/>
        </w:rPr>
        <w:t xml:space="preserve">1 Dry Erase Board Eraser or Cloth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color w:val="48382d"/>
          <w:sz w:val="18"/>
          <w:szCs w:val="18"/>
          <w:highlight w:val="white"/>
        </w:rPr>
      </w:pPr>
      <w:r w:rsidDel="00000000" w:rsidR="00000000" w:rsidRPr="00000000">
        <w:rPr>
          <w:color w:val="48382d"/>
          <w:sz w:val="18"/>
          <w:szCs w:val="18"/>
          <w:highlight w:val="white"/>
          <w:rtl w:val="0"/>
        </w:rPr>
        <w:t xml:space="preserve">                         </w:t>
      </w:r>
      <w:r w:rsidDel="00000000" w:rsidR="00000000" w:rsidRPr="00000000">
        <w:rPr>
          <w:b w:val="1"/>
          <w:color w:val="48382d"/>
          <w:sz w:val="18"/>
          <w:szCs w:val="18"/>
          <w:highlight w:val="white"/>
          <w:rtl w:val="0"/>
        </w:rPr>
        <w:t xml:space="preserve"> ** Please label </w:t>
      </w:r>
      <w:r w:rsidDel="00000000" w:rsidR="00000000" w:rsidRPr="00000000">
        <w:rPr>
          <w:b w:val="1"/>
          <w:color w:val="48382d"/>
          <w:sz w:val="18"/>
          <w:szCs w:val="18"/>
          <w:highlight w:val="white"/>
          <w:u w:val="single"/>
          <w:rtl w:val="0"/>
        </w:rPr>
        <w:t xml:space="preserve">all</w:t>
      </w:r>
      <w:r w:rsidDel="00000000" w:rsidR="00000000" w:rsidRPr="00000000">
        <w:rPr>
          <w:b w:val="1"/>
          <w:color w:val="48382d"/>
          <w:sz w:val="18"/>
          <w:szCs w:val="18"/>
          <w:highlight w:val="white"/>
          <w:rtl w:val="0"/>
        </w:rPr>
        <w:t xml:space="preserve"> items with your child's name.**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color w:val="48382d"/>
          <w:sz w:val="18"/>
          <w:szCs w:val="18"/>
          <w:highlight w:val="white"/>
        </w:rPr>
      </w:pPr>
      <w:r w:rsidDel="00000000" w:rsidR="00000000" w:rsidRPr="00000000">
        <w:rPr>
          <w:color w:val="48382d"/>
          <w:sz w:val="18"/>
          <w:szCs w:val="18"/>
          <w:highlight w:val="white"/>
          <w:rtl w:val="0"/>
        </w:rPr>
        <w:t xml:space="preserve">                         </w:t>
      </w:r>
      <w:r w:rsidDel="00000000" w:rsidR="00000000" w:rsidRPr="00000000">
        <w:rPr>
          <w:b w:val="1"/>
          <w:color w:val="48382d"/>
          <w:sz w:val="18"/>
          <w:szCs w:val="18"/>
          <w:highlight w:val="white"/>
          <w:rtl w:val="0"/>
        </w:rPr>
        <w:t xml:space="preserve"> ** You will be notified if your child needs replacements throughout the year.**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color w:val="48382d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